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3848" w14:textId="505C35D2" w:rsidR="00A0444C" w:rsidRDefault="00A0444C">
      <w:r>
        <w:t xml:space="preserve">                                                             </w:t>
      </w:r>
      <w:r w:rsidRPr="00A0444C">
        <w:rPr>
          <w:noProof/>
        </w:rPr>
        <w:drawing>
          <wp:inline distT="0" distB="0" distL="0" distR="0" wp14:anchorId="56A18CA3" wp14:editId="72108D0F">
            <wp:extent cx="1638300" cy="813689"/>
            <wp:effectExtent l="0" t="0" r="0" b="5715"/>
            <wp:docPr id="294817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2054" cy="815554"/>
                    </a:xfrm>
                    <a:prstGeom prst="rect">
                      <a:avLst/>
                    </a:prstGeom>
                    <a:noFill/>
                    <a:ln>
                      <a:noFill/>
                    </a:ln>
                  </pic:spPr>
                </pic:pic>
              </a:graphicData>
            </a:graphic>
          </wp:inline>
        </w:drawing>
      </w:r>
    </w:p>
    <w:p w14:paraId="4470FB0A" w14:textId="77777777" w:rsidR="00A0444C" w:rsidRDefault="00A0444C"/>
    <w:p w14:paraId="7AECBB5E" w14:textId="49B33190" w:rsidR="0081332B" w:rsidRPr="0081332B" w:rsidRDefault="0081332B" w:rsidP="0081332B">
      <w:pPr>
        <w:rPr>
          <w:b/>
          <w:bCs/>
          <w:lang w:val="en-GB"/>
        </w:rPr>
      </w:pPr>
      <w:r w:rsidRPr="0081332B">
        <w:rPr>
          <w:b/>
          <w:bCs/>
          <w:lang w:val="en-GB"/>
        </w:rPr>
        <w:t xml:space="preserve">Job Title: </w:t>
      </w:r>
      <w:r w:rsidRPr="0081332B">
        <w:rPr>
          <w:lang w:val="en-GB"/>
        </w:rPr>
        <w:t>Mobilisation</w:t>
      </w:r>
      <w:r w:rsidR="005110E3">
        <w:rPr>
          <w:lang w:val="en-GB"/>
        </w:rPr>
        <w:t xml:space="preserve"> Complex Care Coordinator </w:t>
      </w:r>
    </w:p>
    <w:p w14:paraId="66DCF457" w14:textId="77777777" w:rsidR="0081332B" w:rsidRPr="0081332B" w:rsidRDefault="0081332B" w:rsidP="0081332B">
      <w:pPr>
        <w:rPr>
          <w:lang w:val="en-GB"/>
        </w:rPr>
      </w:pPr>
      <w:r w:rsidRPr="0081332B">
        <w:rPr>
          <w:b/>
          <w:bCs/>
          <w:lang w:val="en-GB"/>
        </w:rPr>
        <w:t>Location:</w:t>
      </w:r>
      <w:r w:rsidRPr="0081332B">
        <w:rPr>
          <w:lang w:val="en-GB"/>
        </w:rPr>
        <w:t xml:space="preserve"> Wokingham Head Office</w:t>
      </w:r>
      <w:r w:rsidRPr="0081332B">
        <w:rPr>
          <w:lang w:val="en-GB"/>
        </w:rPr>
        <w:br/>
      </w:r>
      <w:r w:rsidRPr="0081332B">
        <w:rPr>
          <w:b/>
          <w:bCs/>
          <w:lang w:val="en-GB"/>
        </w:rPr>
        <w:t>Contract Type:</w:t>
      </w:r>
      <w:r w:rsidRPr="0081332B">
        <w:rPr>
          <w:lang w:val="en-GB"/>
        </w:rPr>
        <w:t xml:space="preserve"> 40 hours, Full-time, Permanent</w:t>
      </w:r>
    </w:p>
    <w:p w14:paraId="45969CB9" w14:textId="5EDCC5DE" w:rsidR="0081332B" w:rsidRPr="0081332B" w:rsidRDefault="0081332B" w:rsidP="0081332B">
      <w:pPr>
        <w:rPr>
          <w:lang w:val="en-GB"/>
        </w:rPr>
      </w:pPr>
    </w:p>
    <w:p w14:paraId="3E074D5C" w14:textId="77777777" w:rsidR="0081332B" w:rsidRPr="0081332B" w:rsidRDefault="0081332B" w:rsidP="0081332B">
      <w:pPr>
        <w:rPr>
          <w:b/>
          <w:bCs/>
          <w:lang w:val="en-GB"/>
        </w:rPr>
      </w:pPr>
      <w:r w:rsidRPr="0081332B">
        <w:rPr>
          <w:b/>
          <w:bCs/>
          <w:lang w:val="en-GB"/>
        </w:rPr>
        <w:t>About Us</w:t>
      </w:r>
    </w:p>
    <w:p w14:paraId="392F8855" w14:textId="77777777" w:rsidR="0081332B" w:rsidRPr="0081332B" w:rsidRDefault="0081332B" w:rsidP="0081332B">
      <w:pPr>
        <w:rPr>
          <w:lang w:val="en-GB"/>
        </w:rPr>
      </w:pPr>
      <w:r w:rsidRPr="0081332B">
        <w:rPr>
          <w:lang w:val="en-GB"/>
        </w:rPr>
        <w:t>We are a leading UK-based healthcare provider specialising in complex care services for clients with acquired brain injuries, spinal cord injuries, and other long-term conditions. We work closely with Case Managers, clients, and their families to deliver high-quality, person-centred care in home and community settings.</w:t>
      </w:r>
    </w:p>
    <w:p w14:paraId="6F8DEA69" w14:textId="569FD134" w:rsidR="0081332B" w:rsidRPr="0081332B" w:rsidRDefault="0081332B" w:rsidP="0081332B">
      <w:pPr>
        <w:rPr>
          <w:lang w:val="en-GB"/>
        </w:rPr>
      </w:pPr>
    </w:p>
    <w:p w14:paraId="3266AD90" w14:textId="77777777" w:rsidR="0081332B" w:rsidRPr="0081332B" w:rsidRDefault="0081332B" w:rsidP="0081332B">
      <w:pPr>
        <w:rPr>
          <w:b/>
          <w:bCs/>
          <w:lang w:val="en-GB"/>
        </w:rPr>
      </w:pPr>
      <w:r w:rsidRPr="0081332B">
        <w:rPr>
          <w:b/>
          <w:bCs/>
          <w:lang w:val="en-GB"/>
        </w:rPr>
        <w:t>Why This Role Matters to Our Clients</w:t>
      </w:r>
    </w:p>
    <w:p w14:paraId="3F1F138D" w14:textId="77777777" w:rsidR="005110E3" w:rsidRDefault="0081332B" w:rsidP="0081332B">
      <w:pPr>
        <w:rPr>
          <w:lang w:val="en-GB"/>
        </w:rPr>
      </w:pPr>
      <w:r w:rsidRPr="0081332B">
        <w:rPr>
          <w:lang w:val="en-GB"/>
        </w:rPr>
        <w:t>Starting care—especially complex, 24/7 care—is a deeply personal and often emotional journey for our clients and their families. Many have waited weeks or months for help and are feeling vulnerable, anxious, and exhausted. The moment that care begins is not just a logistical event—it’s a turning point in their lives.</w:t>
      </w:r>
    </w:p>
    <w:p w14:paraId="281D4B0D" w14:textId="2C9EF50B" w:rsidR="0081332B" w:rsidRPr="0081332B" w:rsidRDefault="0081332B" w:rsidP="0081332B">
      <w:pPr>
        <w:rPr>
          <w:lang w:val="en-GB"/>
        </w:rPr>
      </w:pPr>
      <w:r w:rsidRPr="0081332B">
        <w:rPr>
          <w:lang w:val="en-GB"/>
        </w:rPr>
        <w:br/>
        <w:t xml:space="preserve">The </w:t>
      </w:r>
      <w:r w:rsidR="005110E3" w:rsidRPr="0081332B">
        <w:rPr>
          <w:lang w:val="en-GB"/>
        </w:rPr>
        <w:t>Mobilisation</w:t>
      </w:r>
      <w:r w:rsidR="005110E3">
        <w:rPr>
          <w:lang w:val="en-GB"/>
        </w:rPr>
        <w:t xml:space="preserve"> Complex Care Coordinator </w:t>
      </w:r>
      <w:r w:rsidRPr="0081332B">
        <w:rPr>
          <w:lang w:val="en-GB"/>
        </w:rPr>
        <w:t xml:space="preserve">ensures that this </w:t>
      </w:r>
      <w:r w:rsidRPr="005110E3">
        <w:rPr>
          <w:lang w:val="en-GB"/>
        </w:rPr>
        <w:t>transition is seamless, respectful, and timely.</w:t>
      </w:r>
      <w:r w:rsidRPr="0081332B">
        <w:rPr>
          <w:lang w:val="en-GB"/>
        </w:rPr>
        <w:t xml:space="preserve"> You are not just managing tasks—you’re creating a bridge to safety, dignity, and independence. When we get mobilisation right, everything else has a better chance of success.</w:t>
      </w:r>
    </w:p>
    <w:p w14:paraId="06D4EE1E" w14:textId="4C29A5E3" w:rsidR="0081332B" w:rsidRPr="0081332B" w:rsidRDefault="0081332B" w:rsidP="0081332B">
      <w:pPr>
        <w:rPr>
          <w:lang w:val="en-GB"/>
        </w:rPr>
      </w:pPr>
    </w:p>
    <w:p w14:paraId="31BFB7D0" w14:textId="77777777" w:rsidR="0081332B" w:rsidRPr="0081332B" w:rsidRDefault="0081332B" w:rsidP="0081332B">
      <w:pPr>
        <w:rPr>
          <w:b/>
          <w:bCs/>
          <w:lang w:val="en-GB"/>
        </w:rPr>
      </w:pPr>
      <w:r w:rsidRPr="0081332B">
        <w:rPr>
          <w:b/>
          <w:bCs/>
          <w:lang w:val="en-GB"/>
        </w:rPr>
        <w:t>Role Overview</w:t>
      </w:r>
    </w:p>
    <w:p w14:paraId="22FB61E8" w14:textId="405CF891" w:rsidR="0081332B" w:rsidRPr="0081332B" w:rsidRDefault="0081332B" w:rsidP="0081332B">
      <w:pPr>
        <w:rPr>
          <w:lang w:val="en-GB"/>
        </w:rPr>
      </w:pPr>
      <w:r w:rsidRPr="0081332B">
        <w:rPr>
          <w:lang w:val="en-GB"/>
        </w:rPr>
        <w:t xml:space="preserve">As </w:t>
      </w:r>
      <w:r w:rsidR="005110E3" w:rsidRPr="0081332B">
        <w:rPr>
          <w:lang w:val="en-GB"/>
        </w:rPr>
        <w:t>Mobilisation</w:t>
      </w:r>
      <w:r w:rsidR="005110E3">
        <w:rPr>
          <w:lang w:val="en-GB"/>
        </w:rPr>
        <w:t xml:space="preserve"> Complex Care Coordinator</w:t>
      </w:r>
      <w:r w:rsidRPr="0081332B">
        <w:rPr>
          <w:lang w:val="en-GB"/>
        </w:rPr>
        <w:t xml:space="preserve">, you will lead the safe, structured, and timely delivery of new complex care packages. This is a role that requires equal parts coordination, compassion, and operational rigour. You’ll manage mobilisation from referral through to steady-state service, acting as the key point of coordination between external </w:t>
      </w:r>
      <w:r w:rsidRPr="0081332B">
        <w:rPr>
          <w:lang w:val="en-GB"/>
        </w:rPr>
        <w:lastRenderedPageBreak/>
        <w:t>professionals (Case Managers, clients, and families) and internal teams (Recruitment, Compliance, Clinical, HR, Operations).</w:t>
      </w:r>
    </w:p>
    <w:p w14:paraId="20E7D5BA" w14:textId="77777777" w:rsidR="0081332B" w:rsidRPr="0081332B" w:rsidRDefault="0081332B" w:rsidP="0081332B">
      <w:pPr>
        <w:rPr>
          <w:lang w:val="en-GB"/>
        </w:rPr>
      </w:pPr>
      <w:r w:rsidRPr="0081332B">
        <w:rPr>
          <w:lang w:val="en-GB"/>
        </w:rPr>
        <w:t>You will also be accountable for building long-term relationships with our key referral partners, ensuring they have confidence in our processes and receive a consistent, communicative experience.</w:t>
      </w:r>
    </w:p>
    <w:p w14:paraId="78FF0F3E" w14:textId="77777777" w:rsidR="0081332B" w:rsidRPr="0081332B" w:rsidRDefault="0081332B" w:rsidP="0081332B">
      <w:pPr>
        <w:rPr>
          <w:lang w:val="en-GB"/>
        </w:rPr>
      </w:pPr>
      <w:r w:rsidRPr="0081332B">
        <w:rPr>
          <w:lang w:val="en-GB"/>
        </w:rPr>
        <w:t>This role is also a vital lever in improving the performance of the business — helping reduce cancelled care, minimise agency use, avoid unnecessary sponsorship top-ups, and accelerate billing readiness. To do this well, you’ll need to keep a close eye on risks, flag blockers early, and ensure our systems and rotas are set up to succeed.</w:t>
      </w:r>
    </w:p>
    <w:p w14:paraId="6BF8B315" w14:textId="74CDC1D0" w:rsidR="0081332B" w:rsidRPr="0081332B" w:rsidRDefault="0081332B" w:rsidP="0081332B">
      <w:pPr>
        <w:rPr>
          <w:lang w:val="en-GB"/>
        </w:rPr>
      </w:pPr>
    </w:p>
    <w:p w14:paraId="3EFB2CAF" w14:textId="77777777" w:rsidR="0081332B" w:rsidRPr="0081332B" w:rsidRDefault="0081332B" w:rsidP="0081332B">
      <w:pPr>
        <w:rPr>
          <w:b/>
          <w:bCs/>
          <w:lang w:val="en-GB"/>
        </w:rPr>
      </w:pPr>
      <w:r w:rsidRPr="0081332B">
        <w:rPr>
          <w:b/>
          <w:bCs/>
          <w:lang w:val="en-GB"/>
        </w:rPr>
        <w:t>Key Responsibilities</w:t>
      </w:r>
    </w:p>
    <w:p w14:paraId="44EDF962" w14:textId="77777777" w:rsidR="0081332B" w:rsidRPr="0081332B" w:rsidRDefault="0081332B" w:rsidP="0081332B">
      <w:pPr>
        <w:rPr>
          <w:b/>
          <w:bCs/>
          <w:lang w:val="en-GB"/>
        </w:rPr>
      </w:pPr>
      <w:r w:rsidRPr="0081332B">
        <w:rPr>
          <w:b/>
          <w:bCs/>
          <w:lang w:val="en-GB"/>
        </w:rPr>
        <w:t>Project Managing Mobilisation</w:t>
      </w:r>
    </w:p>
    <w:p w14:paraId="78850D33" w14:textId="77777777" w:rsidR="0081332B" w:rsidRPr="0081332B" w:rsidRDefault="0081332B" w:rsidP="0081332B">
      <w:pPr>
        <w:numPr>
          <w:ilvl w:val="0"/>
          <w:numId w:val="19"/>
        </w:numPr>
        <w:rPr>
          <w:lang w:val="en-GB"/>
        </w:rPr>
      </w:pPr>
      <w:r w:rsidRPr="0081332B">
        <w:rPr>
          <w:lang w:val="en-GB"/>
        </w:rPr>
        <w:t>Lead the full mobilisation lifecycle for new packages, from referral through to first day of care and handover.</w:t>
      </w:r>
    </w:p>
    <w:p w14:paraId="23584D3F" w14:textId="77777777" w:rsidR="0081332B" w:rsidRPr="0081332B" w:rsidRDefault="0081332B" w:rsidP="0081332B">
      <w:pPr>
        <w:numPr>
          <w:ilvl w:val="0"/>
          <w:numId w:val="19"/>
        </w:numPr>
        <w:rPr>
          <w:lang w:val="en-GB"/>
        </w:rPr>
      </w:pPr>
      <w:r w:rsidRPr="0081332B">
        <w:rPr>
          <w:lang w:val="en-GB"/>
        </w:rPr>
        <w:t>Create and manage a mobilisation plan for each package, outlining key milestones, dependencies, and timelines.</w:t>
      </w:r>
    </w:p>
    <w:p w14:paraId="0D983D23" w14:textId="77777777" w:rsidR="0081332B" w:rsidRPr="0081332B" w:rsidRDefault="0081332B" w:rsidP="0081332B">
      <w:pPr>
        <w:numPr>
          <w:ilvl w:val="0"/>
          <w:numId w:val="19"/>
        </w:numPr>
        <w:rPr>
          <w:lang w:val="en-GB"/>
        </w:rPr>
      </w:pPr>
      <w:r w:rsidRPr="0081332B">
        <w:rPr>
          <w:lang w:val="en-GB"/>
        </w:rPr>
        <w:t>Anticipate obstacles early (e.g. staffing, clinical sign-off, training, equipment, family concerns) and escalate as needed.</w:t>
      </w:r>
    </w:p>
    <w:p w14:paraId="246E13A0" w14:textId="77777777" w:rsidR="0081332B" w:rsidRPr="0081332B" w:rsidRDefault="0081332B" w:rsidP="0081332B">
      <w:pPr>
        <w:numPr>
          <w:ilvl w:val="0"/>
          <w:numId w:val="19"/>
        </w:numPr>
        <w:rPr>
          <w:lang w:val="en-GB"/>
        </w:rPr>
      </w:pPr>
      <w:r w:rsidRPr="0081332B">
        <w:rPr>
          <w:lang w:val="en-GB"/>
        </w:rPr>
        <w:t>Use checklists, systems, and workflow tools to track progress and ensure on-time delivery.</w:t>
      </w:r>
    </w:p>
    <w:p w14:paraId="2DF3A589" w14:textId="77777777" w:rsidR="0081332B" w:rsidRPr="0081332B" w:rsidRDefault="0081332B" w:rsidP="0081332B">
      <w:pPr>
        <w:rPr>
          <w:b/>
          <w:bCs/>
          <w:lang w:val="en-GB"/>
        </w:rPr>
      </w:pPr>
      <w:r w:rsidRPr="0081332B">
        <w:rPr>
          <w:b/>
          <w:bCs/>
          <w:lang w:val="en-GB"/>
        </w:rPr>
        <w:t>Stakeholder Engagement &amp; Relationship Building</w:t>
      </w:r>
    </w:p>
    <w:p w14:paraId="77224C63" w14:textId="77777777" w:rsidR="0081332B" w:rsidRPr="0081332B" w:rsidRDefault="0081332B" w:rsidP="0081332B">
      <w:pPr>
        <w:numPr>
          <w:ilvl w:val="0"/>
          <w:numId w:val="20"/>
        </w:numPr>
        <w:rPr>
          <w:lang w:val="en-GB"/>
        </w:rPr>
      </w:pPr>
      <w:r w:rsidRPr="0081332B">
        <w:rPr>
          <w:lang w:val="en-GB"/>
        </w:rPr>
        <w:t>Act as the named point of contact for Case Managers, clients, and families during mobilisation.</w:t>
      </w:r>
    </w:p>
    <w:p w14:paraId="79D96713" w14:textId="77777777" w:rsidR="0081332B" w:rsidRPr="0081332B" w:rsidRDefault="0081332B" w:rsidP="0081332B">
      <w:pPr>
        <w:numPr>
          <w:ilvl w:val="0"/>
          <w:numId w:val="20"/>
        </w:numPr>
        <w:rPr>
          <w:lang w:val="en-GB"/>
        </w:rPr>
      </w:pPr>
      <w:r w:rsidRPr="0081332B">
        <w:rPr>
          <w:lang w:val="en-GB"/>
        </w:rPr>
        <w:t>Maintain open, empathetic communication — offering clear updates, setting expectations, and resolving concerns with confidence.</w:t>
      </w:r>
    </w:p>
    <w:p w14:paraId="24544083" w14:textId="77777777" w:rsidR="0081332B" w:rsidRPr="0081332B" w:rsidRDefault="0081332B" w:rsidP="0081332B">
      <w:pPr>
        <w:numPr>
          <w:ilvl w:val="0"/>
          <w:numId w:val="20"/>
        </w:numPr>
        <w:rPr>
          <w:lang w:val="en-GB"/>
        </w:rPr>
      </w:pPr>
      <w:r w:rsidRPr="0081332B">
        <w:rPr>
          <w:lang w:val="en-GB"/>
        </w:rPr>
        <w:t>Build lasting, professional relationships with key referrers and funding bodies to support future continuity and trust.</w:t>
      </w:r>
    </w:p>
    <w:p w14:paraId="4F3B97C3" w14:textId="77777777" w:rsidR="0081332B" w:rsidRPr="0081332B" w:rsidRDefault="0081332B" w:rsidP="0081332B">
      <w:pPr>
        <w:numPr>
          <w:ilvl w:val="0"/>
          <w:numId w:val="20"/>
        </w:numPr>
        <w:rPr>
          <w:lang w:val="en-GB"/>
        </w:rPr>
      </w:pPr>
      <w:r w:rsidRPr="0081332B">
        <w:rPr>
          <w:lang w:val="en-GB"/>
        </w:rPr>
        <w:t>Represent the business with warmth, professionalism, and clarity.</w:t>
      </w:r>
    </w:p>
    <w:p w14:paraId="3C39FA31" w14:textId="77777777" w:rsidR="0081332B" w:rsidRPr="0081332B" w:rsidRDefault="0081332B" w:rsidP="0081332B">
      <w:pPr>
        <w:rPr>
          <w:b/>
          <w:bCs/>
          <w:lang w:val="en-GB"/>
        </w:rPr>
      </w:pPr>
      <w:r w:rsidRPr="0081332B">
        <w:rPr>
          <w:b/>
          <w:bCs/>
          <w:lang w:val="en-GB"/>
        </w:rPr>
        <w:t>Internal Coordination &amp; Systems Readiness</w:t>
      </w:r>
    </w:p>
    <w:p w14:paraId="1740084A" w14:textId="77777777" w:rsidR="0081332B" w:rsidRPr="0081332B" w:rsidRDefault="0081332B" w:rsidP="0081332B">
      <w:pPr>
        <w:numPr>
          <w:ilvl w:val="0"/>
          <w:numId w:val="21"/>
        </w:numPr>
        <w:rPr>
          <w:lang w:val="en-GB"/>
        </w:rPr>
      </w:pPr>
      <w:r w:rsidRPr="0081332B">
        <w:rPr>
          <w:lang w:val="en-GB"/>
        </w:rPr>
        <w:t>Work collaboratively with internal teams to bring packages to life:</w:t>
      </w:r>
    </w:p>
    <w:p w14:paraId="0E8AB43C" w14:textId="77777777" w:rsidR="0081332B" w:rsidRPr="005110E3" w:rsidRDefault="0081332B" w:rsidP="0081332B">
      <w:pPr>
        <w:numPr>
          <w:ilvl w:val="1"/>
          <w:numId w:val="21"/>
        </w:numPr>
        <w:rPr>
          <w:lang w:val="en-GB"/>
        </w:rPr>
      </w:pPr>
      <w:r w:rsidRPr="005110E3">
        <w:rPr>
          <w:lang w:val="en-GB"/>
        </w:rPr>
        <w:lastRenderedPageBreak/>
        <w:t>Recruitment: to identify and progress carer candidates</w:t>
      </w:r>
    </w:p>
    <w:p w14:paraId="7A3121DB" w14:textId="77777777" w:rsidR="0081332B" w:rsidRPr="005110E3" w:rsidRDefault="0081332B" w:rsidP="0081332B">
      <w:pPr>
        <w:numPr>
          <w:ilvl w:val="1"/>
          <w:numId w:val="21"/>
        </w:numPr>
        <w:rPr>
          <w:lang w:val="en-GB"/>
        </w:rPr>
      </w:pPr>
      <w:r w:rsidRPr="005110E3">
        <w:rPr>
          <w:lang w:val="en-GB"/>
        </w:rPr>
        <w:t>Compliance: to ensure onboarding blockers are addressed early</w:t>
      </w:r>
    </w:p>
    <w:p w14:paraId="49ECDA60" w14:textId="77777777" w:rsidR="0081332B" w:rsidRPr="005110E3" w:rsidRDefault="0081332B" w:rsidP="0081332B">
      <w:pPr>
        <w:numPr>
          <w:ilvl w:val="1"/>
          <w:numId w:val="21"/>
        </w:numPr>
        <w:rPr>
          <w:lang w:val="en-GB"/>
        </w:rPr>
      </w:pPr>
      <w:r w:rsidRPr="005110E3">
        <w:rPr>
          <w:lang w:val="en-GB"/>
        </w:rPr>
        <w:t>Training: to arrange client-specific training and readiness</w:t>
      </w:r>
    </w:p>
    <w:p w14:paraId="1E826C9E" w14:textId="77777777" w:rsidR="0081332B" w:rsidRPr="005110E3" w:rsidRDefault="0081332B" w:rsidP="0081332B">
      <w:pPr>
        <w:numPr>
          <w:ilvl w:val="1"/>
          <w:numId w:val="21"/>
        </w:numPr>
        <w:rPr>
          <w:lang w:val="en-GB"/>
        </w:rPr>
      </w:pPr>
      <w:r w:rsidRPr="005110E3">
        <w:rPr>
          <w:lang w:val="en-GB"/>
        </w:rPr>
        <w:t>Clinical: to match care levels and risk management to staffing</w:t>
      </w:r>
    </w:p>
    <w:p w14:paraId="0C8DB7C7" w14:textId="77777777" w:rsidR="0081332B" w:rsidRPr="0081332B" w:rsidRDefault="0081332B" w:rsidP="0081332B">
      <w:pPr>
        <w:numPr>
          <w:ilvl w:val="1"/>
          <w:numId w:val="21"/>
        </w:numPr>
        <w:rPr>
          <w:lang w:val="en-GB"/>
        </w:rPr>
      </w:pPr>
      <w:r w:rsidRPr="005110E3">
        <w:rPr>
          <w:lang w:val="en-GB"/>
        </w:rPr>
        <w:t>HR &amp; Ops: to manage TUPE</w:t>
      </w:r>
      <w:r w:rsidRPr="0081332B">
        <w:rPr>
          <w:lang w:val="en-GB"/>
        </w:rPr>
        <w:t>, rotas, equipment, and logistics</w:t>
      </w:r>
    </w:p>
    <w:p w14:paraId="33D0009F" w14:textId="77777777" w:rsidR="0081332B" w:rsidRPr="0081332B" w:rsidRDefault="0081332B" w:rsidP="0081332B">
      <w:pPr>
        <w:numPr>
          <w:ilvl w:val="0"/>
          <w:numId w:val="21"/>
        </w:numPr>
        <w:rPr>
          <w:lang w:val="en-GB"/>
        </w:rPr>
      </w:pPr>
      <w:r w:rsidRPr="0081332B">
        <w:rPr>
          <w:lang w:val="en-GB"/>
        </w:rPr>
        <w:t>Ensure all package information in OneTouch is complete, accurate, and up to date at the point of handover.</w:t>
      </w:r>
    </w:p>
    <w:p w14:paraId="4DB4977F" w14:textId="77777777" w:rsidR="0081332B" w:rsidRPr="0081332B" w:rsidRDefault="0081332B" w:rsidP="0081332B">
      <w:pPr>
        <w:rPr>
          <w:b/>
          <w:bCs/>
          <w:lang w:val="en-GB"/>
        </w:rPr>
      </w:pPr>
      <w:r w:rsidRPr="0081332B">
        <w:rPr>
          <w:b/>
          <w:bCs/>
          <w:lang w:val="en-GB"/>
        </w:rPr>
        <w:t>Commercial Awareness &amp; Performance Insight</w:t>
      </w:r>
    </w:p>
    <w:p w14:paraId="2424C4C5" w14:textId="77777777" w:rsidR="0081332B" w:rsidRPr="0081332B" w:rsidRDefault="0081332B" w:rsidP="0081332B">
      <w:pPr>
        <w:numPr>
          <w:ilvl w:val="0"/>
          <w:numId w:val="22"/>
        </w:numPr>
        <w:rPr>
          <w:lang w:val="en-GB"/>
        </w:rPr>
      </w:pPr>
      <w:r w:rsidRPr="0081332B">
        <w:rPr>
          <w:lang w:val="en-GB"/>
        </w:rPr>
        <w:t>Monitor and mitigate mobilisation-related risks that affect commercial performance, including:</w:t>
      </w:r>
    </w:p>
    <w:p w14:paraId="319D870B" w14:textId="77777777" w:rsidR="0081332B" w:rsidRPr="0081332B" w:rsidRDefault="0081332B" w:rsidP="0081332B">
      <w:pPr>
        <w:numPr>
          <w:ilvl w:val="1"/>
          <w:numId w:val="22"/>
        </w:numPr>
        <w:rPr>
          <w:lang w:val="en-GB"/>
        </w:rPr>
      </w:pPr>
      <w:r w:rsidRPr="0081332B">
        <w:rPr>
          <w:lang w:val="en-GB"/>
        </w:rPr>
        <w:t>Cancelled care hours</w:t>
      </w:r>
    </w:p>
    <w:p w14:paraId="035283CC" w14:textId="77777777" w:rsidR="0081332B" w:rsidRPr="0081332B" w:rsidRDefault="0081332B" w:rsidP="0081332B">
      <w:pPr>
        <w:numPr>
          <w:ilvl w:val="1"/>
          <w:numId w:val="22"/>
        </w:numPr>
        <w:rPr>
          <w:lang w:val="en-GB"/>
        </w:rPr>
      </w:pPr>
      <w:r w:rsidRPr="0081332B">
        <w:rPr>
          <w:lang w:val="en-GB"/>
        </w:rPr>
        <w:t>Over-reliance on agency staff</w:t>
      </w:r>
    </w:p>
    <w:p w14:paraId="0F96D193" w14:textId="77777777" w:rsidR="0081332B" w:rsidRPr="0081332B" w:rsidRDefault="0081332B" w:rsidP="0081332B">
      <w:pPr>
        <w:numPr>
          <w:ilvl w:val="1"/>
          <w:numId w:val="22"/>
        </w:numPr>
        <w:rPr>
          <w:lang w:val="en-GB"/>
        </w:rPr>
      </w:pPr>
      <w:r w:rsidRPr="0081332B">
        <w:rPr>
          <w:lang w:val="en-GB"/>
        </w:rPr>
        <w:t>Delayed go-lives that affect billing</w:t>
      </w:r>
    </w:p>
    <w:p w14:paraId="27F2AB2E" w14:textId="77777777" w:rsidR="0081332B" w:rsidRPr="0081332B" w:rsidRDefault="0081332B" w:rsidP="0081332B">
      <w:pPr>
        <w:numPr>
          <w:ilvl w:val="1"/>
          <w:numId w:val="22"/>
        </w:numPr>
        <w:rPr>
          <w:lang w:val="en-GB"/>
        </w:rPr>
      </w:pPr>
      <w:r w:rsidRPr="0081332B">
        <w:rPr>
          <w:lang w:val="en-GB"/>
        </w:rPr>
        <w:t>Unplanned sponsorship top-ups</w:t>
      </w:r>
    </w:p>
    <w:p w14:paraId="239DC5BA" w14:textId="77777777" w:rsidR="0081332B" w:rsidRPr="0081332B" w:rsidRDefault="0081332B" w:rsidP="0081332B">
      <w:pPr>
        <w:numPr>
          <w:ilvl w:val="0"/>
          <w:numId w:val="22"/>
        </w:numPr>
        <w:rPr>
          <w:lang w:val="en-GB"/>
        </w:rPr>
      </w:pPr>
      <w:r w:rsidRPr="0081332B">
        <w:rPr>
          <w:lang w:val="en-GB"/>
        </w:rPr>
        <w:t>Report on mobilisation timelines, performance blockers, and handover quality on a regular basis.</w:t>
      </w:r>
    </w:p>
    <w:p w14:paraId="76B72504" w14:textId="14914C4A" w:rsidR="0081332B" w:rsidRPr="0081332B" w:rsidRDefault="0081332B" w:rsidP="0081332B">
      <w:pPr>
        <w:rPr>
          <w:lang w:val="en-GB"/>
        </w:rPr>
      </w:pPr>
    </w:p>
    <w:p w14:paraId="6B141059" w14:textId="77777777" w:rsidR="0081332B" w:rsidRPr="0081332B" w:rsidRDefault="0081332B" w:rsidP="0081332B">
      <w:pPr>
        <w:rPr>
          <w:b/>
          <w:bCs/>
          <w:lang w:val="en-GB"/>
        </w:rPr>
      </w:pPr>
      <w:r w:rsidRPr="0081332B">
        <w:rPr>
          <w:b/>
          <w:bCs/>
          <w:lang w:val="en-GB"/>
        </w:rPr>
        <w:t>Essential Skills and Experience</w:t>
      </w:r>
    </w:p>
    <w:p w14:paraId="7BC416F2" w14:textId="77777777" w:rsidR="0081332B" w:rsidRPr="0081332B" w:rsidRDefault="0081332B" w:rsidP="0081332B">
      <w:pPr>
        <w:numPr>
          <w:ilvl w:val="0"/>
          <w:numId w:val="23"/>
        </w:numPr>
        <w:rPr>
          <w:lang w:val="en-GB"/>
        </w:rPr>
      </w:pPr>
      <w:r w:rsidRPr="0081332B">
        <w:rPr>
          <w:lang w:val="en-GB"/>
        </w:rPr>
        <w:t>Proven experience in care coordination, operations, or project delivery in a healthcare or social care setting.</w:t>
      </w:r>
    </w:p>
    <w:p w14:paraId="2CB1426B" w14:textId="77777777" w:rsidR="0081332B" w:rsidRPr="0081332B" w:rsidRDefault="0081332B" w:rsidP="0081332B">
      <w:pPr>
        <w:numPr>
          <w:ilvl w:val="0"/>
          <w:numId w:val="23"/>
        </w:numPr>
        <w:rPr>
          <w:lang w:val="en-GB"/>
        </w:rPr>
      </w:pPr>
      <w:r w:rsidRPr="0081332B">
        <w:rPr>
          <w:lang w:val="en-GB"/>
        </w:rPr>
        <w:t>Strong stakeholder engagement skills, with the ability to build long-term professional relationships.</w:t>
      </w:r>
    </w:p>
    <w:p w14:paraId="274DCA21" w14:textId="77777777" w:rsidR="0081332B" w:rsidRPr="0081332B" w:rsidRDefault="0081332B" w:rsidP="0081332B">
      <w:pPr>
        <w:numPr>
          <w:ilvl w:val="0"/>
          <w:numId w:val="23"/>
        </w:numPr>
        <w:rPr>
          <w:lang w:val="en-GB"/>
        </w:rPr>
      </w:pPr>
      <w:r w:rsidRPr="0081332B">
        <w:rPr>
          <w:lang w:val="en-GB"/>
        </w:rPr>
        <w:t>Natural empathy and emotional intelligence — you understand the human side of the work.</w:t>
      </w:r>
    </w:p>
    <w:p w14:paraId="6E5023DC" w14:textId="77777777" w:rsidR="0081332B" w:rsidRPr="0081332B" w:rsidRDefault="0081332B" w:rsidP="0081332B">
      <w:pPr>
        <w:numPr>
          <w:ilvl w:val="0"/>
          <w:numId w:val="23"/>
        </w:numPr>
        <w:rPr>
          <w:lang w:val="en-GB"/>
        </w:rPr>
      </w:pPr>
      <w:r w:rsidRPr="0081332B">
        <w:rPr>
          <w:lang w:val="en-GB"/>
        </w:rPr>
        <w:t>Clear communicator with confidence in managing multiple moving parts.</w:t>
      </w:r>
    </w:p>
    <w:p w14:paraId="137CA0E4" w14:textId="77777777" w:rsidR="0081332B" w:rsidRPr="0081332B" w:rsidRDefault="0081332B" w:rsidP="0081332B">
      <w:pPr>
        <w:numPr>
          <w:ilvl w:val="0"/>
          <w:numId w:val="23"/>
        </w:numPr>
        <w:rPr>
          <w:lang w:val="en-GB"/>
        </w:rPr>
      </w:pPr>
      <w:r w:rsidRPr="0081332B">
        <w:rPr>
          <w:lang w:val="en-GB"/>
        </w:rPr>
        <w:t>Familiarity with rota planning, compliance pipelines, training coordination, and mobilisation checklists.</w:t>
      </w:r>
    </w:p>
    <w:p w14:paraId="2F3508F2" w14:textId="0214D1F9" w:rsidR="0081332B" w:rsidRPr="0081332B" w:rsidRDefault="0081332B" w:rsidP="0081332B">
      <w:pPr>
        <w:numPr>
          <w:ilvl w:val="0"/>
          <w:numId w:val="23"/>
        </w:numPr>
        <w:rPr>
          <w:lang w:val="en-GB"/>
        </w:rPr>
      </w:pPr>
      <w:r w:rsidRPr="0081332B">
        <w:rPr>
          <w:lang w:val="en-GB"/>
        </w:rPr>
        <w:lastRenderedPageBreak/>
        <w:t xml:space="preserve">Comfortable using workflow systems, project tools, or care management platforms (e.g. OneTouch, </w:t>
      </w:r>
      <w:r w:rsidR="005110E3">
        <w:rPr>
          <w:lang w:val="en-GB"/>
        </w:rPr>
        <w:t>Teams</w:t>
      </w:r>
      <w:r w:rsidRPr="0081332B">
        <w:rPr>
          <w:lang w:val="en-GB"/>
        </w:rPr>
        <w:t>).</w:t>
      </w:r>
    </w:p>
    <w:p w14:paraId="20A4F5A5" w14:textId="252872F3" w:rsidR="0081332B" w:rsidRPr="0081332B" w:rsidRDefault="0081332B" w:rsidP="0081332B">
      <w:pPr>
        <w:rPr>
          <w:lang w:val="en-GB"/>
        </w:rPr>
      </w:pPr>
    </w:p>
    <w:p w14:paraId="73708A96" w14:textId="77777777" w:rsidR="0081332B" w:rsidRPr="0081332B" w:rsidRDefault="0081332B" w:rsidP="0081332B">
      <w:pPr>
        <w:rPr>
          <w:b/>
          <w:bCs/>
          <w:lang w:val="en-GB"/>
        </w:rPr>
      </w:pPr>
      <w:r w:rsidRPr="0081332B">
        <w:rPr>
          <w:b/>
          <w:bCs/>
          <w:lang w:val="en-GB"/>
        </w:rPr>
        <w:t>Desirable</w:t>
      </w:r>
    </w:p>
    <w:p w14:paraId="3F819FEB" w14:textId="77777777" w:rsidR="0081332B" w:rsidRPr="0081332B" w:rsidRDefault="0081332B" w:rsidP="0081332B">
      <w:pPr>
        <w:numPr>
          <w:ilvl w:val="0"/>
          <w:numId w:val="24"/>
        </w:numPr>
        <w:rPr>
          <w:lang w:val="en-GB"/>
        </w:rPr>
      </w:pPr>
      <w:r w:rsidRPr="0081332B">
        <w:rPr>
          <w:lang w:val="en-GB"/>
        </w:rPr>
        <w:t>Experience in complex care, case manager liaison, or homecare mobilisation</w:t>
      </w:r>
    </w:p>
    <w:p w14:paraId="6AE0C4EC" w14:textId="77777777" w:rsidR="0081332B" w:rsidRPr="0081332B" w:rsidRDefault="0081332B" w:rsidP="0081332B">
      <w:pPr>
        <w:numPr>
          <w:ilvl w:val="0"/>
          <w:numId w:val="24"/>
        </w:numPr>
        <w:rPr>
          <w:lang w:val="en-GB"/>
        </w:rPr>
      </w:pPr>
      <w:r w:rsidRPr="0081332B">
        <w:rPr>
          <w:lang w:val="en-GB"/>
        </w:rPr>
        <w:t>Understanding of sponsorship rules, TUPE, or medico-legal frameworks</w:t>
      </w:r>
    </w:p>
    <w:p w14:paraId="4BEF87AC" w14:textId="1BCE935F" w:rsidR="0081332B" w:rsidRPr="0081332B" w:rsidRDefault="0081332B" w:rsidP="0081332B">
      <w:pPr>
        <w:rPr>
          <w:lang w:val="en-GB"/>
        </w:rPr>
      </w:pPr>
    </w:p>
    <w:p w14:paraId="3F34A7BA" w14:textId="77777777" w:rsidR="0081332B" w:rsidRPr="0081332B" w:rsidRDefault="0081332B" w:rsidP="0081332B">
      <w:pPr>
        <w:rPr>
          <w:b/>
          <w:bCs/>
          <w:lang w:val="en-GB"/>
        </w:rPr>
      </w:pPr>
      <w:r w:rsidRPr="0081332B">
        <w:rPr>
          <w:b/>
          <w:bCs/>
          <w:lang w:val="en-GB"/>
        </w:rPr>
        <w:t>Key Performance Indicators (KPIs)</w:t>
      </w:r>
    </w:p>
    <w:p w14:paraId="62136708" w14:textId="77777777" w:rsidR="0081332B" w:rsidRPr="0081332B" w:rsidRDefault="0081332B" w:rsidP="0081332B">
      <w:pPr>
        <w:numPr>
          <w:ilvl w:val="0"/>
          <w:numId w:val="25"/>
        </w:numPr>
        <w:rPr>
          <w:lang w:val="en-GB"/>
        </w:rPr>
      </w:pPr>
      <w:r w:rsidRPr="0081332B">
        <w:rPr>
          <w:b/>
          <w:bCs/>
          <w:lang w:val="en-GB"/>
        </w:rPr>
        <w:t>Mobilisation Timeliness:</w:t>
      </w:r>
      <w:r w:rsidRPr="0081332B">
        <w:rPr>
          <w:lang w:val="en-GB"/>
        </w:rPr>
        <w:t xml:space="preserve"> % of packages live within agreed timeframes</w:t>
      </w:r>
    </w:p>
    <w:p w14:paraId="1D647D4B" w14:textId="77777777" w:rsidR="0081332B" w:rsidRPr="0081332B" w:rsidRDefault="0081332B" w:rsidP="0081332B">
      <w:pPr>
        <w:numPr>
          <w:ilvl w:val="0"/>
          <w:numId w:val="25"/>
        </w:numPr>
        <w:rPr>
          <w:lang w:val="en-GB"/>
        </w:rPr>
      </w:pPr>
      <w:r w:rsidRPr="0081332B">
        <w:rPr>
          <w:b/>
          <w:bCs/>
          <w:lang w:val="en-GB"/>
        </w:rPr>
        <w:t>Rotas Templated:</w:t>
      </w:r>
      <w:r w:rsidRPr="0081332B">
        <w:rPr>
          <w:lang w:val="en-GB"/>
        </w:rPr>
        <w:t xml:space="preserve"> % of packages with rotas scheduled 2+ weeks in advance</w:t>
      </w:r>
    </w:p>
    <w:p w14:paraId="3327627D" w14:textId="77777777" w:rsidR="0081332B" w:rsidRPr="0081332B" w:rsidRDefault="0081332B" w:rsidP="0081332B">
      <w:pPr>
        <w:numPr>
          <w:ilvl w:val="0"/>
          <w:numId w:val="25"/>
        </w:numPr>
        <w:rPr>
          <w:lang w:val="en-GB"/>
        </w:rPr>
      </w:pPr>
      <w:r w:rsidRPr="0081332B">
        <w:rPr>
          <w:b/>
          <w:bCs/>
          <w:lang w:val="en-GB"/>
        </w:rPr>
        <w:t>Data Readiness:</w:t>
      </w:r>
      <w:r w:rsidRPr="0081332B">
        <w:rPr>
          <w:lang w:val="en-GB"/>
        </w:rPr>
        <w:t xml:space="preserve"> % of packages with complete OneTouch data at handover</w:t>
      </w:r>
    </w:p>
    <w:p w14:paraId="08FA30C0" w14:textId="77777777" w:rsidR="0081332B" w:rsidRPr="0081332B" w:rsidRDefault="0081332B" w:rsidP="0081332B">
      <w:pPr>
        <w:numPr>
          <w:ilvl w:val="0"/>
          <w:numId w:val="25"/>
        </w:numPr>
        <w:rPr>
          <w:lang w:val="en-GB"/>
        </w:rPr>
      </w:pPr>
      <w:r w:rsidRPr="0081332B">
        <w:rPr>
          <w:b/>
          <w:bCs/>
          <w:lang w:val="en-GB"/>
        </w:rPr>
        <w:t>Cancelled Care Reduction:</w:t>
      </w:r>
      <w:r w:rsidRPr="0081332B">
        <w:rPr>
          <w:lang w:val="en-GB"/>
        </w:rPr>
        <w:t xml:space="preserve"> Hours avoided through early intervention</w:t>
      </w:r>
    </w:p>
    <w:p w14:paraId="012CF957" w14:textId="77777777" w:rsidR="0081332B" w:rsidRPr="0081332B" w:rsidRDefault="0081332B" w:rsidP="0081332B">
      <w:pPr>
        <w:numPr>
          <w:ilvl w:val="0"/>
          <w:numId w:val="25"/>
        </w:numPr>
        <w:rPr>
          <w:lang w:val="en-GB"/>
        </w:rPr>
      </w:pPr>
      <w:r w:rsidRPr="0081332B">
        <w:rPr>
          <w:b/>
          <w:bCs/>
          <w:lang w:val="en-GB"/>
        </w:rPr>
        <w:t>Agency Use Reduction:</w:t>
      </w:r>
      <w:r w:rsidRPr="0081332B">
        <w:rPr>
          <w:lang w:val="en-GB"/>
        </w:rPr>
        <w:t xml:space="preserve"> % drop in agency hours during mobilisation</w:t>
      </w:r>
    </w:p>
    <w:p w14:paraId="35662BF0" w14:textId="77777777" w:rsidR="0081332B" w:rsidRPr="0081332B" w:rsidRDefault="0081332B" w:rsidP="0081332B">
      <w:pPr>
        <w:numPr>
          <w:ilvl w:val="0"/>
          <w:numId w:val="25"/>
        </w:numPr>
        <w:rPr>
          <w:lang w:val="en-GB"/>
        </w:rPr>
      </w:pPr>
      <w:r w:rsidRPr="0081332B">
        <w:rPr>
          <w:b/>
          <w:bCs/>
          <w:lang w:val="en-GB"/>
        </w:rPr>
        <w:t>Sponsorship Efficiency:</w:t>
      </w:r>
      <w:r w:rsidRPr="0081332B">
        <w:rPr>
          <w:lang w:val="en-GB"/>
        </w:rPr>
        <w:t xml:space="preserve"> Fewer unnecessary top-up costs</w:t>
      </w:r>
    </w:p>
    <w:p w14:paraId="2BB06BE8" w14:textId="77777777" w:rsidR="0081332B" w:rsidRPr="0081332B" w:rsidRDefault="0081332B" w:rsidP="0081332B">
      <w:pPr>
        <w:numPr>
          <w:ilvl w:val="0"/>
          <w:numId w:val="25"/>
        </w:numPr>
        <w:rPr>
          <w:lang w:val="en-GB"/>
        </w:rPr>
      </w:pPr>
      <w:r w:rsidRPr="0081332B">
        <w:rPr>
          <w:b/>
          <w:bCs/>
          <w:lang w:val="en-GB"/>
        </w:rPr>
        <w:t>Client/Family Satisfaction (First Month):</w:t>
      </w:r>
      <w:r w:rsidRPr="0081332B">
        <w:rPr>
          <w:lang w:val="en-GB"/>
        </w:rPr>
        <w:t xml:space="preserve"> &gt;85%</w:t>
      </w:r>
    </w:p>
    <w:p w14:paraId="2A2880CB" w14:textId="77777777" w:rsidR="0081332B" w:rsidRPr="0081332B" w:rsidRDefault="0081332B" w:rsidP="0081332B">
      <w:pPr>
        <w:numPr>
          <w:ilvl w:val="0"/>
          <w:numId w:val="25"/>
        </w:numPr>
        <w:rPr>
          <w:lang w:val="en-GB"/>
        </w:rPr>
      </w:pPr>
      <w:r w:rsidRPr="0081332B">
        <w:rPr>
          <w:b/>
          <w:bCs/>
          <w:lang w:val="en-GB"/>
        </w:rPr>
        <w:t>Case Manager Satisfaction:</w:t>
      </w:r>
      <w:r w:rsidRPr="0081332B">
        <w:rPr>
          <w:lang w:val="en-GB"/>
        </w:rPr>
        <w:t xml:space="preserve"> &gt;85%</w:t>
      </w:r>
    </w:p>
    <w:p w14:paraId="6EE1B998" w14:textId="5EF854BD" w:rsidR="0081332B" w:rsidRPr="0081332B" w:rsidRDefault="0081332B" w:rsidP="0081332B">
      <w:pPr>
        <w:rPr>
          <w:lang w:val="en-GB"/>
        </w:rPr>
      </w:pPr>
    </w:p>
    <w:p w14:paraId="6499F1DB" w14:textId="77777777" w:rsidR="0081332B" w:rsidRPr="0081332B" w:rsidRDefault="0081332B" w:rsidP="0081332B">
      <w:pPr>
        <w:rPr>
          <w:lang w:val="en-GB"/>
        </w:rPr>
      </w:pPr>
      <w:r w:rsidRPr="0081332B">
        <w:rPr>
          <w:b/>
          <w:bCs/>
          <w:lang w:val="en-GB"/>
        </w:rPr>
        <w:t>Note:</w:t>
      </w:r>
      <w:r w:rsidRPr="0081332B">
        <w:rPr>
          <w:lang w:val="en-GB"/>
        </w:rPr>
        <w:t xml:space="preserve"> This is a dynamic role in a growing business. Responsibilities may evolve based on organisational needs. The ability to stay flexible, collaborative, and client-centred will be key to your success.</w:t>
      </w:r>
    </w:p>
    <w:p w14:paraId="71E8DFBB" w14:textId="77777777" w:rsidR="00A0444C" w:rsidRDefault="00A0444C" w:rsidP="00A0444C"/>
    <w:sectPr w:rsidR="00A044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E04B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39233B"/>
    <w:multiLevelType w:val="hybridMultilevel"/>
    <w:tmpl w:val="FFFFFFFF"/>
    <w:lvl w:ilvl="0" w:tplc="FFFFFFFF">
      <w:start w:val="1"/>
      <w:numFmt w:val="decimal"/>
      <w:lvlText w:val="%1."/>
      <w:lvlJc w:val="left"/>
    </w:lvl>
    <w:lvl w:ilvl="1" w:tplc="8880D2A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11AD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106A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AE7D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2B7DB3"/>
    <w:multiLevelType w:val="multilevel"/>
    <w:tmpl w:val="3598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59A2"/>
    <w:multiLevelType w:val="multilevel"/>
    <w:tmpl w:val="F000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E191E"/>
    <w:multiLevelType w:val="multilevel"/>
    <w:tmpl w:val="8668EC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15C09D7"/>
    <w:multiLevelType w:val="multilevel"/>
    <w:tmpl w:val="5E1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F6A49"/>
    <w:multiLevelType w:val="multilevel"/>
    <w:tmpl w:val="8B943D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3827CEA"/>
    <w:multiLevelType w:val="multilevel"/>
    <w:tmpl w:val="CECCF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52593"/>
    <w:multiLevelType w:val="hybridMultilevel"/>
    <w:tmpl w:val="60EA5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F9E8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A152853"/>
    <w:multiLevelType w:val="hybridMultilevel"/>
    <w:tmpl w:val="4BCC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BE5DCD"/>
    <w:multiLevelType w:val="multilevel"/>
    <w:tmpl w:val="837E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11783"/>
    <w:multiLevelType w:val="multilevel"/>
    <w:tmpl w:val="4FC2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B7BDB"/>
    <w:multiLevelType w:val="hybridMultilevel"/>
    <w:tmpl w:val="9D8EB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744F97"/>
    <w:multiLevelType w:val="multilevel"/>
    <w:tmpl w:val="59022E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E4617C0"/>
    <w:multiLevelType w:val="multilevel"/>
    <w:tmpl w:val="AED6DC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0F22A7F"/>
    <w:multiLevelType w:val="hybridMultilevel"/>
    <w:tmpl w:val="113CAB4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E6C2367"/>
    <w:multiLevelType w:val="multilevel"/>
    <w:tmpl w:val="D2C691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5385F0F"/>
    <w:multiLevelType w:val="hybridMultilevel"/>
    <w:tmpl w:val="115C7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C12BFD"/>
    <w:multiLevelType w:val="multilevel"/>
    <w:tmpl w:val="925E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160FC"/>
    <w:multiLevelType w:val="hybridMultilevel"/>
    <w:tmpl w:val="03A8B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D25F44"/>
    <w:multiLevelType w:val="multilevel"/>
    <w:tmpl w:val="F8FC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035215">
    <w:abstractNumId w:val="3"/>
  </w:num>
  <w:num w:numId="2" w16cid:durableId="1035693706">
    <w:abstractNumId w:val="0"/>
  </w:num>
  <w:num w:numId="3" w16cid:durableId="413598853">
    <w:abstractNumId w:val="2"/>
  </w:num>
  <w:num w:numId="4" w16cid:durableId="1415055210">
    <w:abstractNumId w:val="12"/>
  </w:num>
  <w:num w:numId="5" w16cid:durableId="650404481">
    <w:abstractNumId w:val="4"/>
  </w:num>
  <w:num w:numId="6" w16cid:durableId="848518778">
    <w:abstractNumId w:val="1"/>
  </w:num>
  <w:num w:numId="7" w16cid:durableId="1604876697">
    <w:abstractNumId w:val="11"/>
  </w:num>
  <w:num w:numId="8" w16cid:durableId="1944192139">
    <w:abstractNumId w:val="19"/>
  </w:num>
  <w:num w:numId="9" w16cid:durableId="2055495674">
    <w:abstractNumId w:val="16"/>
  </w:num>
  <w:num w:numId="10" w16cid:durableId="2014840951">
    <w:abstractNumId w:val="23"/>
  </w:num>
  <w:num w:numId="11" w16cid:durableId="941642623">
    <w:abstractNumId w:val="21"/>
  </w:num>
  <w:num w:numId="12" w16cid:durableId="1455364541">
    <w:abstractNumId w:val="13"/>
  </w:num>
  <w:num w:numId="13" w16cid:durableId="1518153775">
    <w:abstractNumId w:val="22"/>
  </w:num>
  <w:num w:numId="14" w16cid:durableId="2043240678">
    <w:abstractNumId w:val="15"/>
  </w:num>
  <w:num w:numId="15" w16cid:durableId="1520318787">
    <w:abstractNumId w:val="10"/>
  </w:num>
  <w:num w:numId="16" w16cid:durableId="170535275">
    <w:abstractNumId w:val="6"/>
  </w:num>
  <w:num w:numId="17" w16cid:durableId="1426923962">
    <w:abstractNumId w:val="14"/>
  </w:num>
  <w:num w:numId="18" w16cid:durableId="1933778254">
    <w:abstractNumId w:val="5"/>
  </w:num>
  <w:num w:numId="19" w16cid:durableId="4749755">
    <w:abstractNumId w:val="20"/>
  </w:num>
  <w:num w:numId="20" w16cid:durableId="912274909">
    <w:abstractNumId w:val="18"/>
  </w:num>
  <w:num w:numId="21" w16cid:durableId="958755252">
    <w:abstractNumId w:val="9"/>
  </w:num>
  <w:num w:numId="22" w16cid:durableId="2085294278">
    <w:abstractNumId w:val="17"/>
  </w:num>
  <w:num w:numId="23" w16cid:durableId="41177824">
    <w:abstractNumId w:val="7"/>
  </w:num>
  <w:num w:numId="24" w16cid:durableId="488717782">
    <w:abstractNumId w:val="8"/>
  </w:num>
  <w:num w:numId="25" w16cid:durableId="15418656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4C"/>
    <w:rsid w:val="004D7CC3"/>
    <w:rsid w:val="005110E3"/>
    <w:rsid w:val="00596B00"/>
    <w:rsid w:val="006F3E0E"/>
    <w:rsid w:val="0081332B"/>
    <w:rsid w:val="008D4F64"/>
    <w:rsid w:val="00944CB5"/>
    <w:rsid w:val="00A0444C"/>
    <w:rsid w:val="00B246A3"/>
    <w:rsid w:val="00B729E2"/>
    <w:rsid w:val="00EA6457"/>
    <w:rsid w:val="00FC38EC"/>
    <w:rsid w:val="00FF3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99FA"/>
  <w15:chartTrackingRefBased/>
  <w15:docId w15:val="{DC7FA082-63E0-4779-8586-D93C25FA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44C"/>
    <w:rPr>
      <w:rFonts w:eastAsiaTheme="majorEastAsia" w:cstheme="majorBidi"/>
      <w:color w:val="272727" w:themeColor="text1" w:themeTint="D8"/>
    </w:rPr>
  </w:style>
  <w:style w:type="paragraph" w:styleId="Title">
    <w:name w:val="Title"/>
    <w:basedOn w:val="Normal"/>
    <w:next w:val="Normal"/>
    <w:link w:val="TitleChar"/>
    <w:uiPriority w:val="10"/>
    <w:qFormat/>
    <w:rsid w:val="00A04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44C"/>
    <w:pPr>
      <w:spacing w:before="160"/>
      <w:jc w:val="center"/>
    </w:pPr>
    <w:rPr>
      <w:i/>
      <w:iCs/>
      <w:color w:val="404040" w:themeColor="text1" w:themeTint="BF"/>
    </w:rPr>
  </w:style>
  <w:style w:type="character" w:customStyle="1" w:styleId="QuoteChar">
    <w:name w:val="Quote Char"/>
    <w:basedOn w:val="DefaultParagraphFont"/>
    <w:link w:val="Quote"/>
    <w:uiPriority w:val="29"/>
    <w:rsid w:val="00A0444C"/>
    <w:rPr>
      <w:i/>
      <w:iCs/>
      <w:color w:val="404040" w:themeColor="text1" w:themeTint="BF"/>
    </w:rPr>
  </w:style>
  <w:style w:type="paragraph" w:styleId="ListParagraph">
    <w:name w:val="List Paragraph"/>
    <w:basedOn w:val="Normal"/>
    <w:uiPriority w:val="34"/>
    <w:qFormat/>
    <w:rsid w:val="00A0444C"/>
    <w:pPr>
      <w:ind w:left="720"/>
      <w:contextualSpacing/>
    </w:pPr>
  </w:style>
  <w:style w:type="character" w:styleId="IntenseEmphasis">
    <w:name w:val="Intense Emphasis"/>
    <w:basedOn w:val="DefaultParagraphFont"/>
    <w:uiPriority w:val="21"/>
    <w:qFormat/>
    <w:rsid w:val="00A0444C"/>
    <w:rPr>
      <w:i/>
      <w:iCs/>
      <w:color w:val="0F4761" w:themeColor="accent1" w:themeShade="BF"/>
    </w:rPr>
  </w:style>
  <w:style w:type="paragraph" w:styleId="IntenseQuote">
    <w:name w:val="Intense Quote"/>
    <w:basedOn w:val="Normal"/>
    <w:next w:val="Normal"/>
    <w:link w:val="IntenseQuoteChar"/>
    <w:uiPriority w:val="30"/>
    <w:qFormat/>
    <w:rsid w:val="00A04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44C"/>
    <w:rPr>
      <w:i/>
      <w:iCs/>
      <w:color w:val="0F4761" w:themeColor="accent1" w:themeShade="BF"/>
    </w:rPr>
  </w:style>
  <w:style w:type="character" w:styleId="IntenseReference">
    <w:name w:val="Intense Reference"/>
    <w:basedOn w:val="DefaultParagraphFont"/>
    <w:uiPriority w:val="32"/>
    <w:qFormat/>
    <w:rsid w:val="00A04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Ofori-Awuah</dc:creator>
  <cp:keywords/>
  <dc:description/>
  <cp:lastModifiedBy>John Lee</cp:lastModifiedBy>
  <cp:revision>5</cp:revision>
  <dcterms:created xsi:type="dcterms:W3CDTF">2025-09-15T15:33:00Z</dcterms:created>
  <dcterms:modified xsi:type="dcterms:W3CDTF">2025-09-15T16:44:00Z</dcterms:modified>
</cp:coreProperties>
</file>